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479"/>
        <w:gridCol w:w="7230"/>
      </w:tblGrid>
      <w:tr w:rsidR="00933108" w:rsidRPr="00933108" w14:paraId="5B4B80A7" w14:textId="77777777" w:rsidTr="001C6727">
        <w:tc>
          <w:tcPr>
            <w:tcW w:w="7479" w:type="dxa"/>
          </w:tcPr>
          <w:p w14:paraId="4BAFDC9F" w14:textId="77777777" w:rsidR="006C4E66" w:rsidRPr="00933108" w:rsidRDefault="006C4E66" w:rsidP="006C4E66">
            <w:pPr>
              <w:jc w:val="center"/>
              <w:rPr>
                <w:b/>
              </w:rPr>
            </w:pPr>
            <w:r w:rsidRPr="00933108">
              <w:rPr>
                <w:b/>
              </w:rPr>
              <w:t>Действия педагога</w:t>
            </w:r>
          </w:p>
          <w:p w14:paraId="5FE20C11" w14:textId="0D7370C7" w:rsidR="006C4E66" w:rsidRPr="00933108" w:rsidRDefault="006C4E66" w:rsidP="006C4E6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230" w:type="dxa"/>
          </w:tcPr>
          <w:p w14:paraId="7DF5D724" w14:textId="373FD555" w:rsidR="006C4E66" w:rsidRPr="00933108" w:rsidRDefault="006C4E66" w:rsidP="006C4E66">
            <w:pPr>
              <w:ind w:left="35"/>
              <w:jc w:val="center"/>
              <w:rPr>
                <w:b/>
              </w:rPr>
            </w:pPr>
            <w:r w:rsidRPr="00933108">
              <w:rPr>
                <w:b/>
              </w:rPr>
              <w:t>Примечание</w:t>
            </w:r>
          </w:p>
        </w:tc>
      </w:tr>
      <w:tr w:rsidR="00933108" w:rsidRPr="00933108" w14:paraId="13F2B9FA" w14:textId="77777777" w:rsidTr="006C4E66">
        <w:trPr>
          <w:trHeight w:val="316"/>
        </w:trPr>
        <w:tc>
          <w:tcPr>
            <w:tcW w:w="14709" w:type="dxa"/>
            <w:gridSpan w:val="2"/>
          </w:tcPr>
          <w:p w14:paraId="17BEF611" w14:textId="1EFB5A18" w:rsidR="00201EE4" w:rsidRPr="00933108" w:rsidRDefault="00201EE4" w:rsidP="00A461BF">
            <w:pPr>
              <w:ind w:left="2151" w:hanging="24"/>
              <w:jc w:val="center"/>
              <w:rPr>
                <w:b/>
              </w:rPr>
            </w:pPr>
            <w:r w:rsidRPr="00933108">
              <w:rPr>
                <w:b/>
              </w:rPr>
              <w:t xml:space="preserve">Блок </w:t>
            </w:r>
            <w:r w:rsidR="001E6EED" w:rsidRPr="00933108">
              <w:rPr>
                <w:b/>
              </w:rPr>
              <w:t>1.</w:t>
            </w:r>
            <w:r w:rsidR="00A8609D" w:rsidRPr="00933108">
              <w:rPr>
                <w:b/>
              </w:rPr>
              <w:t xml:space="preserve"> </w:t>
            </w:r>
            <w:r w:rsidR="00AA0C07">
              <w:rPr>
                <w:b/>
              </w:rPr>
              <w:t>Раздел «Космонавтика – человечеству». Макет Земли с орбитами спутников</w:t>
            </w:r>
          </w:p>
        </w:tc>
      </w:tr>
      <w:tr w:rsidR="00933108" w:rsidRPr="00933108" w14:paraId="763F573E" w14:textId="77777777" w:rsidTr="009B2319">
        <w:trPr>
          <w:trHeight w:val="2651"/>
        </w:trPr>
        <w:tc>
          <w:tcPr>
            <w:tcW w:w="7479" w:type="dxa"/>
          </w:tcPr>
          <w:p w14:paraId="15858BC9" w14:textId="77777777" w:rsidR="006C4E66" w:rsidRPr="00933108" w:rsidRDefault="006C4E66" w:rsidP="00C71537">
            <w:r w:rsidRPr="00933108">
              <w:t>Вводная часть. Правила поведения в музее.</w:t>
            </w:r>
          </w:p>
          <w:p w14:paraId="3F50498E" w14:textId="77777777" w:rsidR="006C4E66" w:rsidRPr="00933108" w:rsidRDefault="006C4E66" w:rsidP="00E31F42">
            <w:pPr>
              <w:pStyle w:val="a4"/>
              <w:ind w:left="459"/>
            </w:pPr>
          </w:p>
          <w:p w14:paraId="147DD597" w14:textId="61F4A1FA" w:rsidR="006C4E66" w:rsidRPr="00933108" w:rsidRDefault="006C4E66" w:rsidP="00EE148E">
            <w:r w:rsidRPr="00933108">
              <w:t>У</w:t>
            </w:r>
            <w:r w:rsidR="00EE148E" w:rsidRPr="00933108">
              <w:t xml:space="preserve"> макета</w:t>
            </w:r>
            <w:r w:rsidRPr="00933108">
              <w:t xml:space="preserve"> </w:t>
            </w:r>
            <w:r w:rsidR="00AA0C07">
              <w:t>Земли задать следующие вопросы</w:t>
            </w:r>
            <w:r w:rsidRPr="00933108">
              <w:t xml:space="preserve">: </w:t>
            </w:r>
          </w:p>
          <w:p w14:paraId="3A77C345" w14:textId="3A1104F5" w:rsidR="006C4E66" w:rsidRPr="00933108" w:rsidRDefault="00AA0C07" w:rsidP="00E31F42">
            <w:pPr>
              <w:pStyle w:val="a4"/>
              <w:numPr>
                <w:ilvl w:val="0"/>
                <w:numId w:val="1"/>
              </w:numPr>
              <w:ind w:left="459"/>
            </w:pPr>
            <w:r>
              <w:t>Что такое гравитация и сила тяжести</w:t>
            </w:r>
            <w:r w:rsidR="006C4E66" w:rsidRPr="00933108">
              <w:t xml:space="preserve">? </w:t>
            </w:r>
          </w:p>
          <w:p w14:paraId="1F8AF780" w14:textId="390AEE85" w:rsidR="006C4E66" w:rsidRPr="00933108" w:rsidRDefault="00AA0C07" w:rsidP="00E31F42">
            <w:pPr>
              <w:pStyle w:val="a4"/>
              <w:numPr>
                <w:ilvl w:val="0"/>
                <w:numId w:val="1"/>
              </w:numPr>
              <w:ind w:left="459"/>
            </w:pPr>
            <w:r>
              <w:t>Какие объекты обладают собственным полем тяготения</w:t>
            </w:r>
            <w:r w:rsidR="006C4E66" w:rsidRPr="00933108">
              <w:t>?</w:t>
            </w:r>
          </w:p>
          <w:p w14:paraId="31459D47" w14:textId="2DAA58C9" w:rsidR="006C4E66" w:rsidRPr="00933108" w:rsidRDefault="00AA0C07" w:rsidP="00E31F42">
            <w:pPr>
              <w:pStyle w:val="a4"/>
              <w:numPr>
                <w:ilvl w:val="0"/>
                <w:numId w:val="1"/>
              </w:numPr>
              <w:ind w:left="459"/>
            </w:pPr>
            <w:r>
              <w:t>Что такое невесомость</w:t>
            </w:r>
            <w:r w:rsidR="006C4E66" w:rsidRPr="00933108">
              <w:t xml:space="preserve">? </w:t>
            </w:r>
          </w:p>
          <w:p w14:paraId="56AF73F9" w14:textId="77777777" w:rsidR="006C4E66" w:rsidRPr="00933108" w:rsidRDefault="006C4E66" w:rsidP="008E1122"/>
          <w:p w14:paraId="03156A48" w14:textId="761595DB" w:rsidR="006C4E66" w:rsidRPr="00933108" w:rsidRDefault="00D86B19" w:rsidP="006C4E66">
            <w:r w:rsidRPr="00933108">
              <w:t>П</w:t>
            </w:r>
            <w:r w:rsidR="006C4E66" w:rsidRPr="00933108">
              <w:t>редл</w:t>
            </w:r>
            <w:r w:rsidRPr="00933108">
              <w:t>ожить</w:t>
            </w:r>
            <w:r w:rsidR="006C4E66" w:rsidRPr="00933108">
              <w:t xml:space="preserve"> осмотреть </w:t>
            </w:r>
            <w:r w:rsidR="00AA0C07">
              <w:t>макет Земли с замкнутыми орбитами спутников.</w:t>
            </w:r>
          </w:p>
          <w:p w14:paraId="68683481" w14:textId="20BA3E2A" w:rsidR="006C4E66" w:rsidRPr="00933108" w:rsidRDefault="006C4E66" w:rsidP="0056549C">
            <w:pPr>
              <w:rPr>
                <w:sz w:val="10"/>
                <w:szCs w:val="10"/>
              </w:rPr>
            </w:pPr>
          </w:p>
        </w:tc>
        <w:tc>
          <w:tcPr>
            <w:tcW w:w="7230" w:type="dxa"/>
          </w:tcPr>
          <w:p w14:paraId="488E25E1" w14:textId="70F61A5D" w:rsidR="006C4E66" w:rsidRDefault="00AA0C07" w:rsidP="00AA0C07">
            <w:proofErr w:type="spellStart"/>
            <w:r w:rsidRPr="00AA0C07">
              <w:t>Гравита́ция</w:t>
            </w:r>
            <w:proofErr w:type="spellEnd"/>
            <w:r w:rsidRPr="00AA0C07">
              <w:t>— универсальное </w:t>
            </w:r>
            <w:hyperlink r:id="rId5" w:tooltip="Фундаментальные взаимодействия" w:history="1">
              <w:r w:rsidRPr="00AA0C07">
                <w:t>фундаментальное</w:t>
              </w:r>
              <w:r w:rsidR="006F4397">
                <w:t xml:space="preserve"> </w:t>
              </w:r>
              <w:r w:rsidRPr="00AA0C07">
                <w:t>взаимодействие</w:t>
              </w:r>
            </w:hyperlink>
            <w:r w:rsidRPr="00AA0C07">
              <w:t> между материальными телами, обладающими </w:t>
            </w:r>
            <w:hyperlink r:id="rId6" w:tooltip="Масса" w:history="1">
              <w:r w:rsidRPr="00AA0C07">
                <w:t>массой</w:t>
              </w:r>
            </w:hyperlink>
            <w:r w:rsidRPr="00AA0C07">
              <w:t>.</w:t>
            </w:r>
          </w:p>
          <w:p w14:paraId="764830DB" w14:textId="77777777" w:rsidR="00AA0C07" w:rsidRPr="00933108" w:rsidRDefault="00AA0C07" w:rsidP="00AA0C07"/>
          <w:p w14:paraId="00B33686" w14:textId="72230AF9" w:rsidR="006C4E66" w:rsidRPr="00933108" w:rsidRDefault="00AA0C07" w:rsidP="00AA0C07">
            <w:pPr>
              <w:rPr>
                <w:sz w:val="10"/>
                <w:szCs w:val="10"/>
              </w:rPr>
            </w:pPr>
            <w:proofErr w:type="spellStart"/>
            <w:r w:rsidRPr="00AA0C07">
              <w:t>Орби́та</w:t>
            </w:r>
            <w:proofErr w:type="spellEnd"/>
            <w:r w:rsidRPr="00AA0C07">
              <w:t> (от </w:t>
            </w:r>
            <w:hyperlink r:id="rId7" w:tooltip="Латинский язык" w:history="1">
              <w:r w:rsidRPr="00AA0C07">
                <w:t>лат.</w:t>
              </w:r>
            </w:hyperlink>
            <w:r w:rsidRPr="00AA0C07">
              <w:t> </w:t>
            </w:r>
            <w:proofErr w:type="spellStart"/>
            <w:r w:rsidR="00BC1AB7">
              <w:fldChar w:fldCharType="begin"/>
            </w:r>
            <w:r w:rsidR="00BC1AB7">
              <w:instrText xml:space="preserve"> HYPERLINK "https://ru.wiktionary.org/wiki/orbita" \l "%D0%9B%D0%B0%D1%82%D0%B8%D0%BD%D1%81%D0%BA%D0%B8%D0%B9" \o "wikt:orbita" </w:instrText>
            </w:r>
            <w:r w:rsidR="00BC1AB7">
              <w:fldChar w:fldCharType="separate"/>
            </w:r>
            <w:r w:rsidRPr="00AA0C07">
              <w:t>orbita</w:t>
            </w:r>
            <w:proofErr w:type="spellEnd"/>
            <w:r w:rsidR="00BC1AB7">
              <w:fldChar w:fldCharType="end"/>
            </w:r>
            <w:r w:rsidRPr="00AA0C07">
              <w:t> «колея, дорога, путь») — траектория движения </w:t>
            </w:r>
            <w:hyperlink r:id="rId8" w:tooltip="Материальная точка" w:history="1">
              <w:r w:rsidRPr="00AA0C07">
                <w:t>материальной точки</w:t>
              </w:r>
            </w:hyperlink>
            <w:r w:rsidRPr="00AA0C07">
              <w:t> в заданной системе пространственных координат для заданной конфигурации </w:t>
            </w:r>
            <w:hyperlink r:id="rId9" w:tooltip="Векторное поле" w:history="1">
              <w:r w:rsidRPr="00AA0C07">
                <w:t>поля</w:t>
              </w:r>
            </w:hyperlink>
            <w:r w:rsidRPr="00AA0C07">
              <w:t> сил, которые на точку действуют. Термин был введён </w:t>
            </w:r>
            <w:hyperlink r:id="rId10" w:tooltip="Кеплер, Иоганн" w:history="1">
              <w:r w:rsidRPr="00AA0C07">
                <w:t>Иоганном Кеплером</w:t>
              </w:r>
            </w:hyperlink>
            <w:r w:rsidRPr="00AA0C07">
              <w:t> в книге «</w:t>
            </w:r>
            <w:hyperlink r:id="rId11" w:tooltip="Новая астрономия (книга)" w:history="1">
              <w:r w:rsidRPr="00AA0C07">
                <w:t>Новая астрономия</w:t>
              </w:r>
            </w:hyperlink>
            <w:r w:rsidRPr="00AA0C07">
              <w:t>» (1609)</w:t>
            </w:r>
            <w:r>
              <w:t>.</w:t>
            </w:r>
          </w:p>
        </w:tc>
      </w:tr>
      <w:tr w:rsidR="00933108" w:rsidRPr="00933108" w14:paraId="156F1973" w14:textId="77777777" w:rsidTr="009B2319">
        <w:tc>
          <w:tcPr>
            <w:tcW w:w="7479" w:type="dxa"/>
          </w:tcPr>
          <w:p w14:paraId="63D00905" w14:textId="6DB469F4" w:rsidR="00D86B19" w:rsidRPr="00933108" w:rsidRDefault="00D86B19" w:rsidP="00D86B19">
            <w:r w:rsidRPr="00933108">
              <w:t>Выполнить</w:t>
            </w:r>
            <w:r w:rsidRPr="00933108">
              <w:rPr>
                <w:b/>
              </w:rPr>
              <w:t xml:space="preserve"> </w:t>
            </w:r>
            <w:r w:rsidR="006C4E66" w:rsidRPr="00933108">
              <w:rPr>
                <w:b/>
              </w:rPr>
              <w:t>Задание 1</w:t>
            </w:r>
            <w:r w:rsidR="00AA0C07">
              <w:rPr>
                <w:b/>
              </w:rPr>
              <w:t>, Задание 2 и Задание 3</w:t>
            </w:r>
            <w:r w:rsidR="006C4E66" w:rsidRPr="00933108">
              <w:rPr>
                <w:b/>
              </w:rPr>
              <w:t>.</w:t>
            </w:r>
            <w:r w:rsidR="006C4E66" w:rsidRPr="00933108">
              <w:t xml:space="preserve"> </w:t>
            </w:r>
          </w:p>
          <w:p w14:paraId="25FA98BF" w14:textId="4EBBBBBA" w:rsidR="006C4E66" w:rsidRDefault="006C4E66" w:rsidP="00A8609D"/>
          <w:p w14:paraId="131DC064" w14:textId="44A2E474" w:rsidR="00AA0C07" w:rsidRDefault="00AA0C07" w:rsidP="00A8609D">
            <w:r>
              <w:t xml:space="preserve">При необходимости вспомнить вместе с учащимися три закона Ньютона. </w:t>
            </w:r>
          </w:p>
          <w:p w14:paraId="38231DB1" w14:textId="3636EA31" w:rsidR="00AA0C07" w:rsidRDefault="00AA0C07" w:rsidP="00A8609D"/>
          <w:p w14:paraId="73C319F0" w14:textId="6148D110" w:rsidR="00AA0C07" w:rsidRDefault="00AA0C07" w:rsidP="00A8609D">
            <w:r>
              <w:t>Объяснить термин «невесомость»</w:t>
            </w:r>
          </w:p>
          <w:p w14:paraId="7E2AE5B8" w14:textId="77777777" w:rsidR="00AA0C07" w:rsidRPr="00933108" w:rsidRDefault="00AA0C07" w:rsidP="00A8609D"/>
          <w:p w14:paraId="19C2A04B" w14:textId="77777777" w:rsidR="006C4E66" w:rsidRPr="00933108" w:rsidRDefault="006C4E66" w:rsidP="00A8609D">
            <w:r w:rsidRPr="00933108">
              <w:t>Вопросы учащимся:</w:t>
            </w:r>
          </w:p>
          <w:p w14:paraId="4EA60A1F" w14:textId="1C354F84" w:rsidR="006C4E66" w:rsidRPr="00933108" w:rsidRDefault="004F47EB" w:rsidP="00D04686">
            <w:pPr>
              <w:pStyle w:val="a4"/>
              <w:numPr>
                <w:ilvl w:val="0"/>
                <w:numId w:val="17"/>
              </w:numPr>
            </w:pPr>
            <w:r>
              <w:t>Можно ли невесомость почувствовать на Земле?</w:t>
            </w:r>
          </w:p>
          <w:p w14:paraId="4A6B2756" w14:textId="106464A2" w:rsidR="00AA0C07" w:rsidRDefault="004F47EB" w:rsidP="004F47EB">
            <w:pPr>
              <w:pStyle w:val="a4"/>
              <w:numPr>
                <w:ilvl w:val="0"/>
                <w:numId w:val="17"/>
              </w:numPr>
            </w:pPr>
            <w:r>
              <w:t>Обладаете ли вы собственным полем тяготения</w:t>
            </w:r>
            <w:r w:rsidR="006C4E66" w:rsidRPr="00933108">
              <w:t>?</w:t>
            </w:r>
          </w:p>
          <w:p w14:paraId="7675663A" w14:textId="47B5D8D7" w:rsidR="004F47EB" w:rsidRDefault="004F47EB" w:rsidP="004F47EB">
            <w:pPr>
              <w:pStyle w:val="a4"/>
              <w:numPr>
                <w:ilvl w:val="0"/>
                <w:numId w:val="17"/>
              </w:numPr>
            </w:pPr>
            <w:r>
              <w:t>Притягивается ли Луна к Солнцу?</w:t>
            </w:r>
          </w:p>
          <w:p w14:paraId="264C7D22" w14:textId="77777777" w:rsidR="004F47EB" w:rsidRPr="00933108" w:rsidRDefault="004F47EB" w:rsidP="004F47EB">
            <w:pPr>
              <w:ind w:left="360"/>
            </w:pPr>
          </w:p>
          <w:p w14:paraId="5FCA2056" w14:textId="7EE55DA7" w:rsidR="00DF6E21" w:rsidRPr="00933108" w:rsidRDefault="00DF6E21" w:rsidP="006C4E66">
            <w:r w:rsidRPr="00933108">
              <w:t xml:space="preserve">Организовать обсуждение ответов учащихся. </w:t>
            </w:r>
          </w:p>
          <w:p w14:paraId="02A5D402" w14:textId="4172AF29" w:rsidR="006C4E66" w:rsidRPr="00933108" w:rsidRDefault="00D86B19" w:rsidP="006C4E66">
            <w:r w:rsidRPr="00933108">
              <w:t>З</w:t>
            </w:r>
            <w:r w:rsidR="006C4E66" w:rsidRPr="00933108">
              <w:t>адат</w:t>
            </w:r>
            <w:r w:rsidRPr="00933108">
              <w:t>ь</w:t>
            </w:r>
            <w:r w:rsidR="006C4E66" w:rsidRPr="00933108">
              <w:t xml:space="preserve"> наводящие вопросы</w:t>
            </w:r>
          </w:p>
          <w:p w14:paraId="77A13BBD" w14:textId="77777777" w:rsidR="006C4E66" w:rsidRPr="00933108" w:rsidRDefault="006C4E66" w:rsidP="00EE148E">
            <w:pPr>
              <w:pStyle w:val="a4"/>
              <w:tabs>
                <w:tab w:val="left" w:pos="319"/>
              </w:tabs>
              <w:ind w:left="360"/>
            </w:pPr>
          </w:p>
        </w:tc>
        <w:tc>
          <w:tcPr>
            <w:tcW w:w="7230" w:type="dxa"/>
          </w:tcPr>
          <w:p w14:paraId="0F324417" w14:textId="7317D5CE" w:rsidR="004F47EB" w:rsidRDefault="004F47EB" w:rsidP="004F47EB">
            <w:r w:rsidRPr="003269A5">
              <w:t xml:space="preserve">Невесомость возникает вследствие </w:t>
            </w:r>
            <w:r w:rsidR="006F4397" w:rsidRPr="003269A5">
              <w:t xml:space="preserve">инерции и </w:t>
            </w:r>
            <w:r w:rsidRPr="003269A5">
              <w:t>того, что космический аппарат летит с скоростью, позволяющей ему находиться на замкнутой траектории вокруг Земли.</w:t>
            </w:r>
            <w:r>
              <w:t xml:space="preserve"> Используется также термин «</w:t>
            </w:r>
            <w:proofErr w:type="spellStart"/>
            <w:r>
              <w:t>микрогравитация</w:t>
            </w:r>
            <w:proofErr w:type="spellEnd"/>
            <w:r>
              <w:t>»</w:t>
            </w:r>
            <w:r w:rsidR="009D0FC0">
              <w:t>.</w:t>
            </w:r>
          </w:p>
          <w:p w14:paraId="6123E568" w14:textId="77777777" w:rsidR="004F47EB" w:rsidRDefault="004F47EB" w:rsidP="004F47EB"/>
          <w:p w14:paraId="70326763" w14:textId="46FB2A9F" w:rsidR="004F47EB" w:rsidRDefault="004F47EB" w:rsidP="004F47EB">
            <w:r>
              <w:t>Законы Ньютона:</w:t>
            </w:r>
          </w:p>
          <w:p w14:paraId="2C9EDD78" w14:textId="5BF6F953" w:rsidR="004F47EB" w:rsidRDefault="004F47EB" w:rsidP="004F47EB">
            <w:pPr>
              <w:pStyle w:val="a4"/>
              <w:numPr>
                <w:ilvl w:val="0"/>
                <w:numId w:val="21"/>
              </w:numPr>
            </w:pPr>
            <w:r w:rsidRPr="004F47EB">
              <w:t>Существуют такие </w:t>
            </w:r>
            <w:hyperlink r:id="rId12" w:tooltip="Система отсчёта" w:history="1">
              <w:r w:rsidRPr="004F47EB">
                <w:t>системы отсчёта</w:t>
              </w:r>
            </w:hyperlink>
            <w:r w:rsidRPr="004F47EB">
              <w:t>, называемые </w:t>
            </w:r>
            <w:hyperlink r:id="rId13" w:tooltip="Инерциальная система отсчёта" w:history="1">
              <w:r w:rsidRPr="004F47EB">
                <w:t>инерциальными</w:t>
              </w:r>
            </w:hyperlink>
            <w:r w:rsidRPr="004F47EB">
              <w:t>, относительно которых </w:t>
            </w:r>
            <w:hyperlink r:id="rId14" w:tooltip="Материальная точка" w:history="1">
              <w:r w:rsidRPr="004F47EB">
                <w:t>материальные точки</w:t>
              </w:r>
            </w:hyperlink>
            <w:r w:rsidRPr="004F47EB">
              <w:t>, когда на них не действуют никакие </w:t>
            </w:r>
            <w:hyperlink r:id="rId15" w:tooltip="Сила" w:history="1">
              <w:r w:rsidRPr="004F47EB">
                <w:t>силы</w:t>
              </w:r>
            </w:hyperlink>
            <w:r w:rsidRPr="004F47EB">
              <w:t> (или действуют силы взаимно уравновешенные), находятся в состоянии покоя или </w:t>
            </w:r>
            <w:hyperlink r:id="rId16" w:tooltip="Равномерное движение" w:history="1">
              <w:r w:rsidRPr="004F47EB">
                <w:t>равномерного</w:t>
              </w:r>
            </w:hyperlink>
            <w:r w:rsidRPr="004F47EB">
              <w:t> </w:t>
            </w:r>
            <w:hyperlink r:id="rId17" w:tooltip="Прямолинейное движение" w:history="1">
              <w:r w:rsidRPr="004F47EB">
                <w:t>прямолинейного</w:t>
              </w:r>
            </w:hyperlink>
            <w:r w:rsidRPr="004F47EB">
              <w:t> движения.</w:t>
            </w:r>
          </w:p>
          <w:p w14:paraId="2CC7CA15" w14:textId="2ABA37AC" w:rsidR="004F47EB" w:rsidRPr="004F47EB" w:rsidRDefault="004F47EB" w:rsidP="004F47EB">
            <w:pPr>
              <w:pStyle w:val="a4"/>
              <w:numPr>
                <w:ilvl w:val="0"/>
                <w:numId w:val="21"/>
              </w:numPr>
            </w:pPr>
            <w:r w:rsidRPr="004F47EB">
              <w:t>В инерциальной системе отсчёта ускорение, которое получает материальная точка с постоянной массой, прямо пропорционально равнодействующей всех приложенных к ней сил и обратно пропорционально её массе.</w:t>
            </w:r>
          </w:p>
          <w:p w14:paraId="44F67D94" w14:textId="7EF1EBC3" w:rsidR="004F47EB" w:rsidRDefault="004F47EB" w:rsidP="004F47EB">
            <w:pPr>
              <w:pStyle w:val="a4"/>
              <w:numPr>
                <w:ilvl w:val="0"/>
                <w:numId w:val="21"/>
              </w:numPr>
            </w:pPr>
            <w:r w:rsidRPr="004F47EB">
              <w:t>Материальные точки взаимодействуют друг с другом силами, имеющими одинаковую природу, направленными вдоль прямой, соединяющей эти точки, равными по модулю и противоположными по направлению.</w:t>
            </w:r>
          </w:p>
          <w:p w14:paraId="21EE8CBB" w14:textId="77777777" w:rsidR="004F47EB" w:rsidRPr="004F47EB" w:rsidRDefault="004F47EB" w:rsidP="006B00E8">
            <w:pPr>
              <w:ind w:left="360"/>
            </w:pPr>
          </w:p>
          <w:p w14:paraId="7F7DBAAA" w14:textId="653EC677" w:rsidR="006C4E66" w:rsidRPr="00933108" w:rsidRDefault="006C4E66" w:rsidP="004F47EB">
            <w:pPr>
              <w:jc w:val="both"/>
            </w:pPr>
          </w:p>
        </w:tc>
      </w:tr>
      <w:tr w:rsidR="00933108" w:rsidRPr="00933108" w14:paraId="1178E7DA" w14:textId="77777777" w:rsidTr="006C4E66">
        <w:tc>
          <w:tcPr>
            <w:tcW w:w="14709" w:type="dxa"/>
            <w:gridSpan w:val="2"/>
          </w:tcPr>
          <w:p w14:paraId="0EEC11F0" w14:textId="07646071" w:rsidR="00A461BF" w:rsidRPr="00933108" w:rsidRDefault="00A461BF" w:rsidP="00A461BF">
            <w:pPr>
              <w:ind w:left="2151" w:hanging="24"/>
              <w:jc w:val="center"/>
              <w:rPr>
                <w:b/>
              </w:rPr>
            </w:pPr>
            <w:r w:rsidRPr="00933108">
              <w:rPr>
                <w:b/>
              </w:rPr>
              <w:lastRenderedPageBreak/>
              <w:t xml:space="preserve">Блок 2. </w:t>
            </w:r>
            <w:r w:rsidR="004F47EB">
              <w:rPr>
                <w:b/>
              </w:rPr>
              <w:t>Раздел «Космонавтика -- человечеству»</w:t>
            </w:r>
            <w:r w:rsidRPr="00933108">
              <w:rPr>
                <w:b/>
              </w:rPr>
              <w:t>. Макет</w:t>
            </w:r>
            <w:r w:rsidR="001C4A94" w:rsidRPr="00933108">
              <w:rPr>
                <w:b/>
              </w:rPr>
              <w:t xml:space="preserve">ы </w:t>
            </w:r>
            <w:r w:rsidR="004F47EB">
              <w:rPr>
                <w:b/>
              </w:rPr>
              <w:t>искусственных спутников Земли</w:t>
            </w:r>
          </w:p>
        </w:tc>
      </w:tr>
      <w:tr w:rsidR="00933108" w:rsidRPr="00933108" w14:paraId="5361F6F9" w14:textId="77777777" w:rsidTr="001C6727">
        <w:tc>
          <w:tcPr>
            <w:tcW w:w="7479" w:type="dxa"/>
          </w:tcPr>
          <w:p w14:paraId="4261FEEA" w14:textId="5220BF01" w:rsidR="006C4E66" w:rsidRPr="005A7248" w:rsidRDefault="00D86B19" w:rsidP="00A8609D">
            <w:pPr>
              <w:rPr>
                <w:iCs/>
              </w:rPr>
            </w:pPr>
            <w:r w:rsidRPr="005A7248">
              <w:rPr>
                <w:iCs/>
              </w:rPr>
              <w:t>П</w:t>
            </w:r>
            <w:r w:rsidR="006C4E66" w:rsidRPr="005A7248">
              <w:rPr>
                <w:iCs/>
              </w:rPr>
              <w:t>редл</w:t>
            </w:r>
            <w:r w:rsidRPr="005A7248">
              <w:rPr>
                <w:iCs/>
              </w:rPr>
              <w:t>ожи</w:t>
            </w:r>
            <w:r w:rsidR="006C4E66" w:rsidRPr="005A7248">
              <w:rPr>
                <w:iCs/>
              </w:rPr>
              <w:t>т</w:t>
            </w:r>
            <w:r w:rsidRPr="005A7248">
              <w:rPr>
                <w:iCs/>
              </w:rPr>
              <w:t>ь</w:t>
            </w:r>
            <w:r w:rsidR="006C4E66" w:rsidRPr="005A7248">
              <w:rPr>
                <w:iCs/>
              </w:rPr>
              <w:t xml:space="preserve"> учащимся рассмотреть</w:t>
            </w:r>
            <w:r w:rsidR="004F47EB" w:rsidRPr="005A7248">
              <w:rPr>
                <w:iCs/>
              </w:rPr>
              <w:t xml:space="preserve"> макеты спутников</w:t>
            </w:r>
            <w:r w:rsidR="006C4E66" w:rsidRPr="005A7248">
              <w:rPr>
                <w:iCs/>
              </w:rPr>
              <w:t>, с которым</w:t>
            </w:r>
            <w:r w:rsidR="004F47EB" w:rsidRPr="005A7248">
              <w:rPr>
                <w:iCs/>
              </w:rPr>
              <w:t>и</w:t>
            </w:r>
            <w:r w:rsidR="006C4E66" w:rsidRPr="005A7248">
              <w:rPr>
                <w:iCs/>
              </w:rPr>
              <w:t xml:space="preserve"> он</w:t>
            </w:r>
            <w:r w:rsidR="004F47EB" w:rsidRPr="005A7248">
              <w:rPr>
                <w:iCs/>
              </w:rPr>
              <w:t>и</w:t>
            </w:r>
            <w:r w:rsidR="006C4E66" w:rsidRPr="005A7248">
              <w:rPr>
                <w:iCs/>
              </w:rPr>
              <w:t xml:space="preserve"> будет работать на протяжении </w:t>
            </w:r>
            <w:r w:rsidRPr="005A7248">
              <w:rPr>
                <w:iCs/>
              </w:rPr>
              <w:t>урока</w:t>
            </w:r>
            <w:r w:rsidR="006C4E66" w:rsidRPr="005A7248">
              <w:rPr>
                <w:iCs/>
              </w:rPr>
              <w:t xml:space="preserve">. </w:t>
            </w:r>
          </w:p>
          <w:p w14:paraId="447D28D4" w14:textId="77777777" w:rsidR="006C4E66" w:rsidRPr="00933108" w:rsidRDefault="006C4E66" w:rsidP="00A8609D"/>
          <w:p w14:paraId="0E2095CA" w14:textId="2E1F399C" w:rsidR="006C4E66" w:rsidRPr="00933108" w:rsidRDefault="00D86B19">
            <w:r w:rsidRPr="00933108">
              <w:t>Выполнить</w:t>
            </w:r>
            <w:r w:rsidR="006C4E66" w:rsidRPr="00933108">
              <w:t xml:space="preserve"> </w:t>
            </w:r>
            <w:r w:rsidR="006C4E66" w:rsidRPr="00933108">
              <w:rPr>
                <w:b/>
              </w:rPr>
              <w:t xml:space="preserve">Задание </w:t>
            </w:r>
            <w:r w:rsidR="004F47EB">
              <w:rPr>
                <w:b/>
              </w:rPr>
              <w:t>4</w:t>
            </w:r>
            <w:r w:rsidR="006C4E66" w:rsidRPr="00933108">
              <w:t>.</w:t>
            </w:r>
          </w:p>
          <w:p w14:paraId="6247C3EB" w14:textId="0D322BA1" w:rsidR="00D86B19" w:rsidRDefault="00D86B19"/>
          <w:p w14:paraId="58C0847F" w14:textId="06322114" w:rsidR="005A7248" w:rsidRDefault="005A7248">
            <w:r>
              <w:t>Обратить внимание, что орбиты спутников являются круговыми.</w:t>
            </w:r>
          </w:p>
          <w:p w14:paraId="4C2BB62F" w14:textId="43F91293" w:rsidR="005A7248" w:rsidRDefault="005A7248"/>
          <w:p w14:paraId="454A61A7" w14:textId="5A12E1FD" w:rsidR="005A7248" w:rsidRDefault="005A7248">
            <w:r>
              <w:t>При необходимости обосновать, что сила тяготения при движении по круговой орбите является центробежной силой.</w:t>
            </w:r>
          </w:p>
          <w:p w14:paraId="7C02A99F" w14:textId="77777777" w:rsidR="005A7248" w:rsidRPr="00933108" w:rsidRDefault="005A7248"/>
          <w:p w14:paraId="02A88450" w14:textId="2C0F01D8" w:rsidR="00E63A37" w:rsidRPr="00E63A37" w:rsidRDefault="00D86B19" w:rsidP="00D86B19">
            <w:pPr>
              <w:rPr>
                <w:lang w:val="en-US"/>
              </w:rPr>
            </w:pPr>
            <w:r w:rsidRPr="00933108">
              <w:t>Организовать обсуждени</w:t>
            </w:r>
            <w:r w:rsidR="001C4A94" w:rsidRPr="00933108">
              <w:t>е выполненного задания</w:t>
            </w:r>
            <w:r w:rsidR="00E63A37">
              <w:rPr>
                <w:lang w:val="en-US"/>
              </w:rPr>
              <w:t>.</w:t>
            </w:r>
          </w:p>
          <w:p w14:paraId="122F4926" w14:textId="10943458" w:rsidR="00D86B19" w:rsidRPr="00933108" w:rsidRDefault="00D86B19">
            <w:pPr>
              <w:rPr>
                <w:sz w:val="10"/>
                <w:szCs w:val="10"/>
              </w:rPr>
            </w:pPr>
          </w:p>
        </w:tc>
        <w:tc>
          <w:tcPr>
            <w:tcW w:w="7230" w:type="dxa"/>
          </w:tcPr>
          <w:p w14:paraId="42D47BC1" w14:textId="127D3BF6" w:rsidR="005A7248" w:rsidRDefault="005A7248" w:rsidP="005A724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8A115C" wp14:editId="5853648E">
                  <wp:simplePos x="0" y="0"/>
                  <wp:positionH relativeFrom="column">
                    <wp:posOffset>2269490</wp:posOffset>
                  </wp:positionH>
                  <wp:positionV relativeFrom="paragraph">
                    <wp:posOffset>768350</wp:posOffset>
                  </wp:positionV>
                  <wp:extent cx="1922780" cy="1201420"/>
                  <wp:effectExtent l="0" t="0" r="127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780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7248">
              <w:t>Закон гласит, что сила гравитационного притяжения</w:t>
            </w:r>
            <w:r>
              <w:t xml:space="preserve"> </w:t>
            </w:r>
            <w:r>
              <w:rPr>
                <w:lang w:val="en-US"/>
              </w:rPr>
              <w:t>F</w:t>
            </w:r>
            <w:r w:rsidRPr="005A7248">
              <w:t xml:space="preserve"> между двумя </w:t>
            </w:r>
            <w:hyperlink r:id="rId19" w:tooltip="Материальная точка" w:history="1">
              <w:r w:rsidRPr="005A7248">
                <w:t>материальными точками</w:t>
              </w:r>
            </w:hyperlink>
            <w:r w:rsidRPr="005A7248">
              <w:t xml:space="preserve"> с массами </w:t>
            </w:r>
            <w:r>
              <w:rPr>
                <w:lang w:val="en-US"/>
              </w:rPr>
              <w:t>m</w:t>
            </w:r>
            <w:r w:rsidRPr="006B00E8">
              <w:rPr>
                <w:vertAlign w:val="subscript"/>
              </w:rPr>
              <w:t>1</w:t>
            </w:r>
            <w:r w:rsidRPr="005A7248">
              <w:t xml:space="preserve"> </w:t>
            </w:r>
            <w:r>
              <w:t xml:space="preserve">и </w:t>
            </w:r>
            <w:r>
              <w:rPr>
                <w:lang w:val="en-US"/>
              </w:rPr>
              <w:t>m</w:t>
            </w:r>
            <w:r w:rsidRPr="006B00E8">
              <w:rPr>
                <w:vertAlign w:val="subscript"/>
              </w:rPr>
              <w:t>2</w:t>
            </w:r>
            <w:r w:rsidR="009D0FC0">
              <w:t>,</w:t>
            </w:r>
            <w:r w:rsidRPr="005A7248">
              <w:t xml:space="preserve"> разделёнными расстоянием </w:t>
            </w:r>
            <w:r>
              <w:rPr>
                <w:lang w:val="en-US"/>
              </w:rPr>
              <w:t>R</w:t>
            </w:r>
            <w:r w:rsidRPr="005A7248">
              <w:t>, действует вдоль соединяющей их прямой, пропорциональна обеим массам и </w:t>
            </w:r>
            <w:hyperlink r:id="rId20" w:tooltip="Закон обратных квадратов" w:history="1">
              <w:r w:rsidRPr="005A7248">
                <w:t>обратно пропорциональна квадрату расстояния</w:t>
              </w:r>
            </w:hyperlink>
            <w:r>
              <w:t>.</w:t>
            </w:r>
          </w:p>
          <w:p w14:paraId="5691F749" w14:textId="0EE278E8" w:rsidR="005A7248" w:rsidRDefault="005A7248" w:rsidP="005A7248"/>
          <w:p w14:paraId="3A972738" w14:textId="77777777" w:rsidR="00E63A37" w:rsidRDefault="00E63A37" w:rsidP="005A7248">
            <w:r>
              <w:t xml:space="preserve">Центробежная сила – </w:t>
            </w:r>
          </w:p>
          <w:p w14:paraId="214523D7" w14:textId="60766F42" w:rsidR="005A7248" w:rsidRPr="00E63A37" w:rsidRDefault="00E63A37" w:rsidP="005A7248">
            <w:r>
              <w:rPr>
                <w:lang w:val="en-US"/>
              </w:rPr>
              <w:t>F</w:t>
            </w:r>
            <w:r w:rsidRPr="00E63A37">
              <w:t xml:space="preserve"> = </w:t>
            </w:r>
            <w:r>
              <w:rPr>
                <w:lang w:val="en-US"/>
              </w:rPr>
              <w:t>mv</w:t>
            </w:r>
            <w:r w:rsidRPr="00E63A37">
              <w:t xml:space="preserve">^2 / </w:t>
            </w:r>
            <w:r>
              <w:rPr>
                <w:lang w:val="en-US"/>
              </w:rPr>
              <w:t>R</w:t>
            </w: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4"/>
            </w:tblGrid>
            <w:tr w:rsidR="005A7248" w14:paraId="47459D13" w14:textId="77777777" w:rsidTr="005A7248">
              <w:trPr>
                <w:tblCellSpacing w:w="15" w:type="dxa"/>
                <w:hidden/>
              </w:trPr>
              <w:tc>
                <w:tcPr>
                  <w:tcW w:w="1200" w:type="dxa"/>
                  <w:shd w:val="clear" w:color="auto" w:fill="FFFFFF"/>
                  <w:tcMar>
                    <w:top w:w="15" w:type="dxa"/>
                    <w:left w:w="384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9C67C3" w14:textId="598F46BE" w:rsidR="005A7248" w:rsidRDefault="005A7248" w:rsidP="005A7248">
                  <w:pPr>
                    <w:jc w:val="center"/>
                    <w:rPr>
                      <w:rFonts w:ascii="Arial" w:hAnsi="Arial" w:cs="Arial"/>
                      <w:color w:val="202122"/>
                      <w:sz w:val="21"/>
                      <w:szCs w:val="21"/>
                    </w:rPr>
                  </w:pPr>
                  <w:r>
                    <w:rPr>
                      <w:rStyle w:val="mwe-math-mathml-inline"/>
                      <w:rFonts w:ascii="Arial" w:hAnsi="Arial" w:cs="Arial"/>
                      <w:vanish/>
                      <w:color w:val="202122"/>
                      <w:sz w:val="21"/>
                      <w:szCs w:val="21"/>
                    </w:rPr>
                    <w:t>{\displaystyle F=G\cdot {m_{1}\cdot m_{2} \over r^{2}}}</w:t>
                  </w:r>
                  <w:r>
                    <w:rPr>
                      <w:rFonts w:ascii="Arial" w:hAnsi="Arial" w:cs="Arial"/>
                      <w:color w:val="202122"/>
                      <w:sz w:val="21"/>
                      <w:szCs w:val="21"/>
                    </w:rPr>
                    <w:t>.</w:t>
                  </w:r>
                </w:p>
              </w:tc>
            </w:tr>
          </w:tbl>
          <w:p w14:paraId="3B15EE41" w14:textId="77777777" w:rsidR="006C4E66" w:rsidRPr="00933108" w:rsidRDefault="006C4E66" w:rsidP="009D58C2">
            <w:pPr>
              <w:ind w:left="2151" w:hanging="24"/>
            </w:pPr>
          </w:p>
        </w:tc>
      </w:tr>
      <w:tr w:rsidR="00E63A37" w:rsidRPr="00933108" w14:paraId="7D3FAAB2" w14:textId="77777777" w:rsidTr="00A52D11">
        <w:tc>
          <w:tcPr>
            <w:tcW w:w="14709" w:type="dxa"/>
            <w:gridSpan w:val="2"/>
          </w:tcPr>
          <w:p w14:paraId="6882CEAD" w14:textId="5C3B7D65" w:rsidR="00E63A37" w:rsidRDefault="00E63A37" w:rsidP="00E63A37">
            <w:pPr>
              <w:jc w:val="center"/>
              <w:rPr>
                <w:noProof/>
              </w:rPr>
            </w:pPr>
            <w:r w:rsidRPr="00933108">
              <w:rPr>
                <w:b/>
              </w:rPr>
              <w:t xml:space="preserve">Блок </w:t>
            </w:r>
            <w:r w:rsidRPr="00E63A37">
              <w:rPr>
                <w:b/>
              </w:rPr>
              <w:t>3</w:t>
            </w:r>
            <w:r w:rsidRPr="00933108">
              <w:rPr>
                <w:b/>
              </w:rPr>
              <w:t xml:space="preserve">. </w:t>
            </w:r>
            <w:r>
              <w:rPr>
                <w:b/>
              </w:rPr>
              <w:t>Зал «Исследование Луны и планет Солнечной системы»</w:t>
            </w:r>
            <w:r w:rsidRPr="00933108">
              <w:rPr>
                <w:b/>
              </w:rPr>
              <w:t xml:space="preserve">. </w:t>
            </w:r>
            <w:r>
              <w:rPr>
                <w:b/>
              </w:rPr>
              <w:t>Информационные стенды</w:t>
            </w:r>
          </w:p>
        </w:tc>
      </w:tr>
      <w:tr w:rsidR="00933108" w:rsidRPr="00933108" w14:paraId="16E3D527" w14:textId="77777777" w:rsidTr="001C4A94">
        <w:trPr>
          <w:trHeight w:val="3014"/>
        </w:trPr>
        <w:tc>
          <w:tcPr>
            <w:tcW w:w="7479" w:type="dxa"/>
          </w:tcPr>
          <w:p w14:paraId="6ECDCCE8" w14:textId="4D9F6759" w:rsidR="006C4E66" w:rsidRPr="00933108" w:rsidRDefault="006C4E66" w:rsidP="00A8609D">
            <w:r w:rsidRPr="00933108">
              <w:t>Вопрос учащимся:</w:t>
            </w:r>
          </w:p>
          <w:p w14:paraId="75028512" w14:textId="091F3901" w:rsidR="006C4E66" w:rsidRDefault="00E63A37" w:rsidP="00E63A37">
            <w:pPr>
              <w:pStyle w:val="a4"/>
              <w:numPr>
                <w:ilvl w:val="0"/>
                <w:numId w:val="22"/>
              </w:numPr>
            </w:pPr>
            <w:r>
              <w:t>Отличается ли движение планет и естественных спутников планет от движения искусственных спутников?</w:t>
            </w:r>
          </w:p>
          <w:p w14:paraId="0DDAA399" w14:textId="77777777" w:rsidR="00E63A37" w:rsidRDefault="00E63A37" w:rsidP="00E63A37">
            <w:pPr>
              <w:pStyle w:val="a4"/>
            </w:pPr>
          </w:p>
          <w:p w14:paraId="514B7442" w14:textId="2701BF93" w:rsidR="00E63A37" w:rsidRPr="00E63A37" w:rsidRDefault="00E63A37" w:rsidP="00E63A37">
            <w:r>
              <w:t xml:space="preserve">Выполнить </w:t>
            </w:r>
            <w:r w:rsidRPr="00E63A37">
              <w:rPr>
                <w:b/>
                <w:bCs/>
              </w:rPr>
              <w:t>Задание 5</w:t>
            </w:r>
            <w:r>
              <w:rPr>
                <w:b/>
                <w:bCs/>
              </w:rPr>
              <w:t xml:space="preserve"> </w:t>
            </w:r>
            <w:r>
              <w:t xml:space="preserve">по аналогии с </w:t>
            </w:r>
            <w:r w:rsidRPr="00E63A37">
              <w:rPr>
                <w:b/>
                <w:bCs/>
              </w:rPr>
              <w:t>Заданием 4</w:t>
            </w:r>
            <w:r>
              <w:rPr>
                <w:b/>
                <w:bCs/>
              </w:rPr>
              <w:t>.</w:t>
            </w:r>
          </w:p>
          <w:p w14:paraId="79A4766F" w14:textId="77777777" w:rsidR="006C4E66" w:rsidRDefault="006C4E66" w:rsidP="00E63A37">
            <w:pPr>
              <w:pStyle w:val="a4"/>
            </w:pPr>
          </w:p>
          <w:p w14:paraId="35607B22" w14:textId="77777777" w:rsidR="00E63A37" w:rsidRPr="006B00E8" w:rsidRDefault="00E63A37" w:rsidP="00E63A37">
            <w:r w:rsidRPr="00933108">
              <w:t>Организовать обсуждение выполненного задания</w:t>
            </w:r>
            <w:r w:rsidRPr="006B00E8">
              <w:t>.</w:t>
            </w:r>
          </w:p>
          <w:p w14:paraId="016B399E" w14:textId="77777777" w:rsidR="00E63A37" w:rsidRDefault="00E63A37" w:rsidP="00E63A37">
            <w:pPr>
              <w:pStyle w:val="a4"/>
            </w:pPr>
          </w:p>
          <w:p w14:paraId="46827566" w14:textId="624A7480" w:rsidR="00E63A37" w:rsidRPr="00933108" w:rsidRDefault="00E63A37" w:rsidP="00E63A37">
            <w:pPr>
              <w:pStyle w:val="a4"/>
              <w:ind w:left="22" w:hanging="22"/>
            </w:pPr>
            <w:r>
              <w:t>Предложить учащимся проверить свой ответ с информацией, представленной на стенде.</w:t>
            </w:r>
            <w:r w:rsidR="00DD4C4B">
              <w:t xml:space="preserve"> Рассказать о том, что не все орбиты являются идеально круговыми, и в расчёте расстояния было использовано допущение.</w:t>
            </w:r>
          </w:p>
        </w:tc>
        <w:tc>
          <w:tcPr>
            <w:tcW w:w="7230" w:type="dxa"/>
          </w:tcPr>
          <w:p w14:paraId="366F4C68" w14:textId="77777777" w:rsidR="00DD4C4B" w:rsidRDefault="00DD4C4B" w:rsidP="00DD4C4B">
            <w:proofErr w:type="spellStart"/>
            <w:r w:rsidRPr="00DD4C4B">
              <w:t>Орби́та</w:t>
            </w:r>
            <w:proofErr w:type="spellEnd"/>
            <w:r w:rsidRPr="00DD4C4B">
              <w:t xml:space="preserve"> Луны́ — траектория, по которой </w:t>
            </w:r>
            <w:hyperlink r:id="rId21" w:tooltip="Луна" w:history="1">
              <w:r w:rsidRPr="00DD4C4B">
                <w:t>Луна</w:t>
              </w:r>
            </w:hyperlink>
            <w:r w:rsidRPr="00DD4C4B">
              <w:t> вращается вокруг общего с </w:t>
            </w:r>
            <w:hyperlink r:id="rId22" w:tooltip="Земля" w:history="1">
              <w:r w:rsidRPr="00DD4C4B">
                <w:t>Землёй</w:t>
              </w:r>
            </w:hyperlink>
            <w:r w:rsidRPr="00DD4C4B">
              <w:t> </w:t>
            </w:r>
            <w:hyperlink r:id="rId23" w:tooltip="Центр масс" w:history="1">
              <w:r w:rsidRPr="00DD4C4B">
                <w:t>центра масс</w:t>
              </w:r>
            </w:hyperlink>
            <w:r w:rsidRPr="00DD4C4B">
              <w:t>, располагающегося примерно в 4700 км от центра Земли</w:t>
            </w:r>
            <w:r>
              <w:t>.</w:t>
            </w:r>
            <w:r w:rsidRPr="00DD4C4B">
              <w:t> Каждый оборот занимает 27,3 земных суток и называется </w:t>
            </w:r>
            <w:hyperlink r:id="rId24" w:anchor="%D0%A1%D0%B8%D0%B4%D0%B5%D1%80%D0%B8%D1%87%D0%B5%D1%81%D0%BA%D0%B8%D0%B9_(%D0%B7%D0%B2%D1%91%D0%B7%D0%B4%D0%BD%D1%8B%D0%B9)_%D0%BC%D0%B5%D1%81%D1%8F%D1%86" w:tooltip="Месяц" w:history="1">
              <w:r w:rsidRPr="00DD4C4B">
                <w:t>сидерическим месяцем</w:t>
              </w:r>
            </w:hyperlink>
            <w:r w:rsidRPr="00DD4C4B">
              <w:t>. В среднем Луна удалена от центра Земли на 60 земных радиусов, что составляет 385000 км.</w:t>
            </w:r>
          </w:p>
          <w:p w14:paraId="15DE9416" w14:textId="2373D59F" w:rsidR="001C4A94" w:rsidRPr="00DD4C4B" w:rsidRDefault="00DD4C4B" w:rsidP="00DD4C4B">
            <w:pPr>
              <w:rPr>
                <w:sz w:val="10"/>
                <w:szCs w:val="10"/>
              </w:rPr>
            </w:pPr>
            <w:r>
              <w:t>С</w:t>
            </w:r>
            <w:r w:rsidRPr="00DD4C4B">
              <w:t>редняя орбитальная скорость составляет 1,023 км/с</w:t>
            </w:r>
            <w:r w:rsidR="009D0FC0">
              <w:t>.</w:t>
            </w:r>
          </w:p>
        </w:tc>
      </w:tr>
      <w:tr w:rsidR="00933108" w:rsidRPr="00933108" w14:paraId="0C27FF50" w14:textId="77777777" w:rsidTr="00A0056A">
        <w:tc>
          <w:tcPr>
            <w:tcW w:w="7479" w:type="dxa"/>
          </w:tcPr>
          <w:p w14:paraId="524762F0" w14:textId="77777777" w:rsidR="006C4E66" w:rsidRDefault="00DD4C4B" w:rsidP="00A8609D">
            <w:r>
              <w:t xml:space="preserve">Выполнить </w:t>
            </w:r>
            <w:r w:rsidRPr="00DD4C4B">
              <w:rPr>
                <w:b/>
                <w:bCs/>
              </w:rPr>
              <w:t>Задание 6</w:t>
            </w:r>
            <w:r>
              <w:t>.</w:t>
            </w:r>
          </w:p>
          <w:p w14:paraId="282706D8" w14:textId="77777777" w:rsidR="00DD4C4B" w:rsidRDefault="00DD4C4B" w:rsidP="00A8609D"/>
          <w:p w14:paraId="7FA8BEE4" w14:textId="5400D1E2" w:rsidR="00DD4C4B" w:rsidRPr="00933108" w:rsidRDefault="00DD4C4B" w:rsidP="00A8609D">
            <w:r>
              <w:t>Напомнить учащимся формулировку закона всемирного тяготения. Указать на то, что перед выполнением задания необходимо нарисовать расчетную схему, которую необходимо перед расчетом проверить педагогу.</w:t>
            </w:r>
          </w:p>
        </w:tc>
        <w:tc>
          <w:tcPr>
            <w:tcW w:w="7230" w:type="dxa"/>
          </w:tcPr>
          <w:p w14:paraId="07B0292B" w14:textId="79A13C1E" w:rsidR="006C4E66" w:rsidRPr="00933108" w:rsidRDefault="006C4E66" w:rsidP="00A0056A"/>
        </w:tc>
      </w:tr>
    </w:tbl>
    <w:p w14:paraId="353DFF87" w14:textId="2E28A30E" w:rsidR="00DF02B2" w:rsidRPr="00933108" w:rsidRDefault="00160007">
      <w:pPr>
        <w:rPr>
          <w:sz w:val="22"/>
        </w:rPr>
      </w:pPr>
      <w:r w:rsidRPr="00933108">
        <w:rPr>
          <w:sz w:val="22"/>
        </w:rPr>
        <w:t xml:space="preserve"> </w:t>
      </w:r>
    </w:p>
    <w:sectPr w:rsidR="00DF02B2" w:rsidRPr="00933108" w:rsidSect="00D04686"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23F"/>
    <w:multiLevelType w:val="hybridMultilevel"/>
    <w:tmpl w:val="E500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205AF"/>
    <w:multiLevelType w:val="hybridMultilevel"/>
    <w:tmpl w:val="47725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62A"/>
    <w:multiLevelType w:val="hybridMultilevel"/>
    <w:tmpl w:val="E91E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3BDC"/>
    <w:multiLevelType w:val="hybridMultilevel"/>
    <w:tmpl w:val="FF169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0AB"/>
    <w:multiLevelType w:val="hybridMultilevel"/>
    <w:tmpl w:val="58927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9336B"/>
    <w:multiLevelType w:val="hybridMultilevel"/>
    <w:tmpl w:val="549C4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0665"/>
    <w:multiLevelType w:val="hybridMultilevel"/>
    <w:tmpl w:val="FE08395C"/>
    <w:lvl w:ilvl="0" w:tplc="BD529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2CE1"/>
    <w:multiLevelType w:val="hybridMultilevel"/>
    <w:tmpl w:val="D84A3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33761"/>
    <w:multiLevelType w:val="hybridMultilevel"/>
    <w:tmpl w:val="15663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061B1"/>
    <w:multiLevelType w:val="hybridMultilevel"/>
    <w:tmpl w:val="FF169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7388E"/>
    <w:multiLevelType w:val="hybridMultilevel"/>
    <w:tmpl w:val="05201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D6930"/>
    <w:multiLevelType w:val="hybridMultilevel"/>
    <w:tmpl w:val="806668CE"/>
    <w:lvl w:ilvl="0" w:tplc="A96C1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55BF2"/>
    <w:multiLevelType w:val="hybridMultilevel"/>
    <w:tmpl w:val="D910E2B8"/>
    <w:lvl w:ilvl="0" w:tplc="EA64BF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A00D0"/>
    <w:multiLevelType w:val="hybridMultilevel"/>
    <w:tmpl w:val="40625F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4250A"/>
    <w:multiLevelType w:val="multilevel"/>
    <w:tmpl w:val="7108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BD7435"/>
    <w:multiLevelType w:val="hybridMultilevel"/>
    <w:tmpl w:val="4F6AE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C2F08"/>
    <w:multiLevelType w:val="hybridMultilevel"/>
    <w:tmpl w:val="9FFC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D483B"/>
    <w:multiLevelType w:val="hybridMultilevel"/>
    <w:tmpl w:val="B77E127E"/>
    <w:lvl w:ilvl="0" w:tplc="364E9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468CF"/>
    <w:multiLevelType w:val="multilevel"/>
    <w:tmpl w:val="35CA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FA0969"/>
    <w:multiLevelType w:val="hybridMultilevel"/>
    <w:tmpl w:val="1B0CD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8484B"/>
    <w:multiLevelType w:val="hybridMultilevel"/>
    <w:tmpl w:val="15663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51C85"/>
    <w:multiLevelType w:val="hybridMultilevel"/>
    <w:tmpl w:val="9FFC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132501">
    <w:abstractNumId w:val="4"/>
  </w:num>
  <w:num w:numId="2" w16cid:durableId="741678617">
    <w:abstractNumId w:val="10"/>
  </w:num>
  <w:num w:numId="3" w16cid:durableId="655108228">
    <w:abstractNumId w:val="18"/>
  </w:num>
  <w:num w:numId="4" w16cid:durableId="1734347422">
    <w:abstractNumId w:val="21"/>
  </w:num>
  <w:num w:numId="5" w16cid:durableId="465700561">
    <w:abstractNumId w:val="16"/>
  </w:num>
  <w:num w:numId="6" w16cid:durableId="1523855508">
    <w:abstractNumId w:val="14"/>
  </w:num>
  <w:num w:numId="7" w16cid:durableId="947204610">
    <w:abstractNumId w:val="20"/>
  </w:num>
  <w:num w:numId="8" w16cid:durableId="93861456">
    <w:abstractNumId w:val="1"/>
  </w:num>
  <w:num w:numId="9" w16cid:durableId="964656360">
    <w:abstractNumId w:val="9"/>
  </w:num>
  <w:num w:numId="10" w16cid:durableId="1376810230">
    <w:abstractNumId w:val="15"/>
  </w:num>
  <w:num w:numId="11" w16cid:durableId="1014695076">
    <w:abstractNumId w:val="13"/>
  </w:num>
  <w:num w:numId="12" w16cid:durableId="154684229">
    <w:abstractNumId w:val="19"/>
  </w:num>
  <w:num w:numId="13" w16cid:durableId="263466516">
    <w:abstractNumId w:val="8"/>
  </w:num>
  <w:num w:numId="14" w16cid:durableId="1607082543">
    <w:abstractNumId w:val="5"/>
  </w:num>
  <w:num w:numId="15" w16cid:durableId="2146463438">
    <w:abstractNumId w:val="3"/>
  </w:num>
  <w:num w:numId="16" w16cid:durableId="459690971">
    <w:abstractNumId w:val="7"/>
  </w:num>
  <w:num w:numId="17" w16cid:durableId="1986662481">
    <w:abstractNumId w:val="2"/>
  </w:num>
  <w:num w:numId="18" w16cid:durableId="1917982163">
    <w:abstractNumId w:val="0"/>
  </w:num>
  <w:num w:numId="19" w16cid:durableId="155195352">
    <w:abstractNumId w:val="12"/>
  </w:num>
  <w:num w:numId="20" w16cid:durableId="281809176">
    <w:abstractNumId w:val="11"/>
  </w:num>
  <w:num w:numId="21" w16cid:durableId="1921668709">
    <w:abstractNumId w:val="6"/>
  </w:num>
  <w:num w:numId="22" w16cid:durableId="9937980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EF"/>
    <w:rsid w:val="000001EB"/>
    <w:rsid w:val="00071348"/>
    <w:rsid w:val="000A5256"/>
    <w:rsid w:val="001068CC"/>
    <w:rsid w:val="001269A3"/>
    <w:rsid w:val="00137B80"/>
    <w:rsid w:val="0015711A"/>
    <w:rsid w:val="00160007"/>
    <w:rsid w:val="00162959"/>
    <w:rsid w:val="0016660B"/>
    <w:rsid w:val="00172EB3"/>
    <w:rsid w:val="00192C92"/>
    <w:rsid w:val="001B7D5F"/>
    <w:rsid w:val="001C4A94"/>
    <w:rsid w:val="001C6727"/>
    <w:rsid w:val="001D54D2"/>
    <w:rsid w:val="001E6EED"/>
    <w:rsid w:val="00201EE4"/>
    <w:rsid w:val="00210C4A"/>
    <w:rsid w:val="00213C2E"/>
    <w:rsid w:val="0021697D"/>
    <w:rsid w:val="0023118C"/>
    <w:rsid w:val="002879E1"/>
    <w:rsid w:val="002C2FCB"/>
    <w:rsid w:val="002D1B53"/>
    <w:rsid w:val="002D4454"/>
    <w:rsid w:val="0031007A"/>
    <w:rsid w:val="0031628C"/>
    <w:rsid w:val="003269A5"/>
    <w:rsid w:val="00363752"/>
    <w:rsid w:val="00391B59"/>
    <w:rsid w:val="003A202F"/>
    <w:rsid w:val="003C774F"/>
    <w:rsid w:val="003D3828"/>
    <w:rsid w:val="003D7685"/>
    <w:rsid w:val="003E4270"/>
    <w:rsid w:val="003F4BBD"/>
    <w:rsid w:val="00424156"/>
    <w:rsid w:val="004444E6"/>
    <w:rsid w:val="00450F46"/>
    <w:rsid w:val="00460D24"/>
    <w:rsid w:val="004738DD"/>
    <w:rsid w:val="00477357"/>
    <w:rsid w:val="00490AF5"/>
    <w:rsid w:val="00496B4C"/>
    <w:rsid w:val="004A4260"/>
    <w:rsid w:val="004B23E4"/>
    <w:rsid w:val="004B7A3B"/>
    <w:rsid w:val="004C6563"/>
    <w:rsid w:val="004D437C"/>
    <w:rsid w:val="004F47EB"/>
    <w:rsid w:val="004F6C44"/>
    <w:rsid w:val="004F7932"/>
    <w:rsid w:val="00504C0E"/>
    <w:rsid w:val="00522893"/>
    <w:rsid w:val="0056549C"/>
    <w:rsid w:val="0056613B"/>
    <w:rsid w:val="00571188"/>
    <w:rsid w:val="005A7248"/>
    <w:rsid w:val="005B4F2E"/>
    <w:rsid w:val="005B505A"/>
    <w:rsid w:val="005E6028"/>
    <w:rsid w:val="00616741"/>
    <w:rsid w:val="006514A7"/>
    <w:rsid w:val="00680294"/>
    <w:rsid w:val="00692B96"/>
    <w:rsid w:val="00696F80"/>
    <w:rsid w:val="006B00E8"/>
    <w:rsid w:val="006C4E66"/>
    <w:rsid w:val="006E04B9"/>
    <w:rsid w:val="006E7E52"/>
    <w:rsid w:val="006F4397"/>
    <w:rsid w:val="0070655D"/>
    <w:rsid w:val="0072052A"/>
    <w:rsid w:val="007779D2"/>
    <w:rsid w:val="00792E84"/>
    <w:rsid w:val="007A4D69"/>
    <w:rsid w:val="007A631B"/>
    <w:rsid w:val="0080798B"/>
    <w:rsid w:val="0083008D"/>
    <w:rsid w:val="008545BF"/>
    <w:rsid w:val="00862C40"/>
    <w:rsid w:val="00875638"/>
    <w:rsid w:val="008767D8"/>
    <w:rsid w:val="008910E6"/>
    <w:rsid w:val="008943CF"/>
    <w:rsid w:val="008D0303"/>
    <w:rsid w:val="008D762D"/>
    <w:rsid w:val="008E1122"/>
    <w:rsid w:val="00925256"/>
    <w:rsid w:val="00933108"/>
    <w:rsid w:val="009504BF"/>
    <w:rsid w:val="0095629A"/>
    <w:rsid w:val="00964020"/>
    <w:rsid w:val="00973931"/>
    <w:rsid w:val="00976429"/>
    <w:rsid w:val="00980DBC"/>
    <w:rsid w:val="0098581E"/>
    <w:rsid w:val="009B2319"/>
    <w:rsid w:val="009C2A9F"/>
    <w:rsid w:val="009D0FC0"/>
    <w:rsid w:val="009D58C2"/>
    <w:rsid w:val="00A0056A"/>
    <w:rsid w:val="00A00815"/>
    <w:rsid w:val="00A11155"/>
    <w:rsid w:val="00A309C0"/>
    <w:rsid w:val="00A32DA9"/>
    <w:rsid w:val="00A44A76"/>
    <w:rsid w:val="00A461BF"/>
    <w:rsid w:val="00A53F3A"/>
    <w:rsid w:val="00A77AB9"/>
    <w:rsid w:val="00A85EFE"/>
    <w:rsid w:val="00A8609D"/>
    <w:rsid w:val="00A955D3"/>
    <w:rsid w:val="00A97964"/>
    <w:rsid w:val="00AA0C07"/>
    <w:rsid w:val="00AA3810"/>
    <w:rsid w:val="00AC72CF"/>
    <w:rsid w:val="00AE34E5"/>
    <w:rsid w:val="00AF7FB1"/>
    <w:rsid w:val="00B26B93"/>
    <w:rsid w:val="00B27C46"/>
    <w:rsid w:val="00B34D7A"/>
    <w:rsid w:val="00B5141D"/>
    <w:rsid w:val="00B5762F"/>
    <w:rsid w:val="00B975BD"/>
    <w:rsid w:val="00BA6BB8"/>
    <w:rsid w:val="00BC1AB7"/>
    <w:rsid w:val="00BC7C24"/>
    <w:rsid w:val="00C120FA"/>
    <w:rsid w:val="00C71537"/>
    <w:rsid w:val="00C8244B"/>
    <w:rsid w:val="00D04686"/>
    <w:rsid w:val="00D24662"/>
    <w:rsid w:val="00D46D0A"/>
    <w:rsid w:val="00D86B19"/>
    <w:rsid w:val="00DA08BF"/>
    <w:rsid w:val="00DA7641"/>
    <w:rsid w:val="00DD4C4B"/>
    <w:rsid w:val="00DF6E21"/>
    <w:rsid w:val="00E2563B"/>
    <w:rsid w:val="00E31F42"/>
    <w:rsid w:val="00E63A37"/>
    <w:rsid w:val="00E75935"/>
    <w:rsid w:val="00E9783E"/>
    <w:rsid w:val="00EA0C9F"/>
    <w:rsid w:val="00EE148E"/>
    <w:rsid w:val="00EE3B82"/>
    <w:rsid w:val="00EF1103"/>
    <w:rsid w:val="00F3349C"/>
    <w:rsid w:val="00F43295"/>
    <w:rsid w:val="00F72FC0"/>
    <w:rsid w:val="00F92A90"/>
    <w:rsid w:val="00FA1885"/>
    <w:rsid w:val="00FA3B3E"/>
    <w:rsid w:val="00FB5434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3204"/>
  <w14:defaultImageDpi w14:val="32767"/>
  <w15:docId w15:val="{07F4BBDF-F4ED-460F-9C4A-D3DFBD20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A76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02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D1B5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16741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616741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B5141D"/>
    <w:rPr>
      <w:b/>
      <w:bCs/>
    </w:rPr>
  </w:style>
  <w:style w:type="character" w:customStyle="1" w:styleId="mwe-math-mathml-inline">
    <w:name w:val="mwe-math-mathml-inline"/>
    <w:basedOn w:val="a0"/>
    <w:rsid w:val="005A7248"/>
  </w:style>
  <w:style w:type="paragraph" w:styleId="a9">
    <w:name w:val="Balloon Text"/>
    <w:basedOn w:val="a"/>
    <w:link w:val="aa"/>
    <w:uiPriority w:val="99"/>
    <w:semiHidden/>
    <w:unhideWhenUsed/>
    <w:rsid w:val="006F43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4397"/>
    <w:rPr>
      <w:rFonts w:ascii="Segoe UI" w:hAnsi="Segoe UI" w:cs="Segoe UI"/>
      <w:sz w:val="18"/>
      <w:szCs w:val="18"/>
      <w:lang w:eastAsia="ru-RU"/>
    </w:rPr>
  </w:style>
  <w:style w:type="paragraph" w:styleId="ab">
    <w:name w:val="Revision"/>
    <w:hidden/>
    <w:uiPriority w:val="99"/>
    <w:semiHidden/>
    <w:rsid w:val="006B00E8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80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810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404260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0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80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2%D0%B5%D1%80%D0%B8%D0%B0%D0%BB%D1%8C%D0%BD%D0%B0%D1%8F_%D1%82%D0%BE%D1%87%D0%BA%D0%B0" TargetMode="External"/><Relationship Id="rId13" Type="http://schemas.openxmlformats.org/officeDocument/2006/relationships/hyperlink" Target="https://ru.wikipedia.org/wiki/%D0%98%D0%BD%D0%B5%D1%80%D1%86%D0%B8%D0%B0%D0%BB%D1%8C%D0%BD%D0%B0%D1%8F_%D1%81%D0%B8%D1%81%D1%82%D0%B5%D0%BC%D0%B0_%D0%BE%D1%82%D1%81%D1%87%D1%91%D1%82%D0%B0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B%D1%83%D0%BD%D0%B0" TargetMode="Externa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%D0%A1%D0%B8%D1%81%D1%82%D0%B5%D0%BC%D0%B0_%D0%BE%D1%82%D1%81%D1%87%D1%91%D1%82%D0%B0" TargetMode="External"/><Relationship Id="rId17" Type="http://schemas.openxmlformats.org/officeDocument/2006/relationships/hyperlink" Target="https://ru.wikipedia.org/wiki/%D0%9F%D1%80%D1%8F%D0%BC%D0%BE%D0%BB%D0%B8%D0%BD%D0%B5%D0%B9%D0%BD%D0%BE%D0%B5_%D0%B4%D0%B2%D0%B8%D0%B6%D0%B5%D0%BD%D0%B8%D0%B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0%D0%B2%D0%BD%D0%BE%D0%BC%D0%B5%D1%80%D0%BD%D0%BE%D0%B5_%D0%B4%D0%B2%D0%B8%D0%B6%D0%B5%D0%BD%D0%B8%D0%B5" TargetMode="External"/><Relationship Id="rId20" Type="http://schemas.openxmlformats.org/officeDocument/2006/relationships/hyperlink" Target="https://ru.wikipedia.org/wiki/%D0%97%D0%B0%D0%BA%D0%BE%D0%BD_%D0%BE%D0%B1%D1%80%D0%B0%D1%82%D0%BD%D1%8B%D1%85_%D0%BA%D0%B2%D0%B0%D0%B4%D1%80%D0%B0%D1%82%D0%BE%D0%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0%D1%81%D1%81%D0%B0" TargetMode="External"/><Relationship Id="rId11" Type="http://schemas.openxmlformats.org/officeDocument/2006/relationships/hyperlink" Target="https://ru.wikipedia.org/wiki/%D0%9D%D0%BE%D0%B2%D0%B0%D1%8F_%D0%B0%D1%81%D1%82%D1%80%D0%BE%D0%BD%D0%BE%D0%BC%D0%B8%D1%8F_(%D0%BA%D0%BD%D0%B8%D0%B3%D0%B0)" TargetMode="External"/><Relationship Id="rId24" Type="http://schemas.openxmlformats.org/officeDocument/2006/relationships/hyperlink" Target="https://ru.wikipedia.org/wiki/%D0%9C%D0%B5%D1%81%D1%8F%D1%86" TargetMode="External"/><Relationship Id="rId5" Type="http://schemas.openxmlformats.org/officeDocument/2006/relationships/hyperlink" Target="https://ru.wikipedia.org/wiki/%D0%A4%D1%83%D0%BD%D0%B4%D0%B0%D0%BC%D0%B5%D0%BD%D1%82%D0%B0%D0%BB%D1%8C%D0%BD%D1%8B%D0%B5_%D0%B2%D0%B7%D0%B0%D0%B8%D0%BC%D0%BE%D0%B4%D0%B5%D0%B9%D1%81%D1%82%D0%B2%D0%B8%D1%8F" TargetMode="External"/><Relationship Id="rId15" Type="http://schemas.openxmlformats.org/officeDocument/2006/relationships/hyperlink" Target="https://ru.wikipedia.org/wiki/%D0%A1%D0%B8%D0%BB%D0%B0" TargetMode="External"/><Relationship Id="rId23" Type="http://schemas.openxmlformats.org/officeDocument/2006/relationships/hyperlink" Target="https://ru.wikipedia.org/wiki/%D0%A6%D0%B5%D0%BD%D1%82%D1%80_%D0%BC%D0%B0%D1%81%D1%81" TargetMode="External"/><Relationship Id="rId10" Type="http://schemas.openxmlformats.org/officeDocument/2006/relationships/hyperlink" Target="https://ru.wikipedia.org/wiki/%D0%9A%D0%B5%D0%BF%D0%BB%D0%B5%D1%80,_%D0%98%D0%BE%D0%B3%D0%B0%D0%BD%D0%BD" TargetMode="External"/><Relationship Id="rId19" Type="http://schemas.openxmlformats.org/officeDocument/2006/relationships/hyperlink" Target="https://ru.wikipedia.org/wiki/%D0%9C%D0%B0%D1%82%D0%B5%D1%80%D0%B8%D0%B0%D0%BB%D1%8C%D0%BD%D0%B0%D1%8F_%D1%82%D0%BE%D1%87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5%D0%BA%D1%82%D0%BE%D1%80%D0%BD%D0%BE%D0%B5_%D0%BF%D0%BE%D0%BB%D0%B5" TargetMode="External"/><Relationship Id="rId14" Type="http://schemas.openxmlformats.org/officeDocument/2006/relationships/hyperlink" Target="https://ru.wikipedia.org/wiki/%D0%9C%D0%B0%D1%82%D0%B5%D1%80%D0%B8%D0%B0%D0%BB%D1%8C%D0%BD%D0%B0%D1%8F_%D1%82%D0%BE%D1%87%D0%BA%D0%B0" TargetMode="External"/><Relationship Id="rId22" Type="http://schemas.openxmlformats.org/officeDocument/2006/relationships/hyperlink" Target="https://ru.wikipedia.org/wiki/%D0%97%D0%B5%D0%BC%D0%BB%D1%8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membranni</cp:lastModifiedBy>
  <cp:revision>7</cp:revision>
  <dcterms:created xsi:type="dcterms:W3CDTF">2020-02-21T12:25:00Z</dcterms:created>
  <dcterms:modified xsi:type="dcterms:W3CDTF">2022-09-01T13:47:00Z</dcterms:modified>
</cp:coreProperties>
</file>